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4EC" w:rsidRPr="00ED12E3" w:rsidRDefault="00B444EC" w:rsidP="00B444E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bookmarkStart w:id="0" w:name="_GoBack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Финансово - хозяйственная деятельность</w:t>
      </w:r>
    </w:p>
    <w:p w:rsidR="00B444EC" w:rsidRPr="00ED12E3" w:rsidRDefault="00B444EC" w:rsidP="00B444E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imes" w:eastAsia="Times New Roman" w:hAnsi="Times" w:cs="Times"/>
          <w:b/>
          <w:bCs/>
          <w:color w:val="000000"/>
          <w:sz w:val="32"/>
          <w:szCs w:val="32"/>
          <w:lang w:eastAsia="ru-RU"/>
        </w:rPr>
        <w:t>Финансово-хозяйственная деятельность</w:t>
      </w:r>
    </w:p>
    <w:p w:rsidR="00B444EC" w:rsidRPr="00ED12E3" w:rsidRDefault="00C724A3" w:rsidP="00B444E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>
        <w:rPr>
          <w:rFonts w:ascii="Times" w:eastAsia="Times New Roman" w:hAnsi="Times" w:cs="Times"/>
          <w:b/>
          <w:bCs/>
          <w:color w:val="000000"/>
          <w:sz w:val="32"/>
          <w:szCs w:val="32"/>
          <w:lang w:eastAsia="ru-RU"/>
        </w:rPr>
        <w:t>МКОУ «</w:t>
      </w:r>
      <w:proofErr w:type="spellStart"/>
      <w:r>
        <w:rPr>
          <w:rFonts w:ascii="Times" w:eastAsia="Times New Roman" w:hAnsi="Times" w:cs="Times"/>
          <w:b/>
          <w:bCs/>
          <w:color w:val="000000"/>
          <w:sz w:val="32"/>
          <w:szCs w:val="32"/>
          <w:lang w:eastAsia="ru-RU"/>
        </w:rPr>
        <w:t>Текипиркентская</w:t>
      </w:r>
      <w:proofErr w:type="spellEnd"/>
      <w:r>
        <w:rPr>
          <w:rFonts w:ascii="Times" w:eastAsia="Times New Roman" w:hAnsi="Times" w:cs="Times"/>
          <w:b/>
          <w:bCs/>
          <w:color w:val="000000"/>
          <w:sz w:val="32"/>
          <w:szCs w:val="32"/>
          <w:lang w:eastAsia="ru-RU"/>
        </w:rPr>
        <w:t xml:space="preserve"> О</w:t>
      </w:r>
      <w:r w:rsidR="00B444EC" w:rsidRPr="00ED12E3">
        <w:rPr>
          <w:rFonts w:ascii="Times" w:eastAsia="Times New Roman" w:hAnsi="Times" w:cs="Times"/>
          <w:b/>
          <w:bCs/>
          <w:color w:val="000000"/>
          <w:sz w:val="32"/>
          <w:szCs w:val="32"/>
          <w:lang w:eastAsia="ru-RU"/>
        </w:rPr>
        <w:t>ОШ</w:t>
      </w:r>
      <w:r>
        <w:rPr>
          <w:rFonts w:ascii="Times" w:eastAsia="Times New Roman" w:hAnsi="Times" w:cs="Times"/>
          <w:b/>
          <w:bCs/>
          <w:color w:val="000000"/>
          <w:sz w:val="32"/>
          <w:szCs w:val="32"/>
          <w:lang w:eastAsia="ru-RU"/>
        </w:rPr>
        <w:t>»</w:t>
      </w:r>
      <w:r w:rsidR="00B444EC" w:rsidRPr="00ED12E3">
        <w:rPr>
          <w:rFonts w:ascii="Times" w:eastAsia="Times New Roman" w:hAnsi="Times" w:cs="Times"/>
          <w:b/>
          <w:bCs/>
          <w:color w:val="000000"/>
          <w:sz w:val="32"/>
          <w:szCs w:val="32"/>
          <w:lang w:eastAsia="ru-RU"/>
        </w:rPr>
        <w:t xml:space="preserve"> </w:t>
      </w:r>
    </w:p>
    <w:bookmarkEnd w:id="0"/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1. Финансовое и материально-техническое обеспечение деятельности Школы проводится в соответствии с требованиями к </w:t>
      </w:r>
      <w:r w:rsidR="00C724A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условиям реализации общей</w:t>
      </w: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образовательной программы начального общего, основного общего, образования. Финансово-хозяйственная деятельность Школы направлена на реализацию её устав</w:t>
      </w: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2. 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- собственные средства Учредителя;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- бюджетные средства;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- имущество, закрепленное за учреждением;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- оказание платных дополнительных образовательных услуг;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- доход, полученный от приносящей доход деятельности;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- добровольные пожертвования физических и юридических лиц;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- другие источники в соответствии с законодательством Российской Федерации.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3. 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4. Расходование бюджетных сре</w:t>
      </w:r>
      <w:proofErr w:type="gramStart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дств Шк</w:t>
      </w:r>
      <w:proofErr w:type="gramEnd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</w:t>
      </w: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lastRenderedPageBreak/>
        <w:t xml:space="preserve">муниципального образования – </w:t>
      </w:r>
      <w:proofErr w:type="spellStart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Докузпаринский</w:t>
      </w:r>
      <w:proofErr w:type="spellEnd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муниципальный район Республики Дагестан. Средства, выделяемые на содержание Школы в рамках доведенного муниципального задания 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5. Школа вправе оказывать следующие платные дополнительные образовательные услуги: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-обучение специальным дисциплинам сверх часов и сверх программ по данной дисциплине, предусмотренной учебным планом;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- репетиторство обучающихся других образовательных учреждений; - курсы по подготовке к поступлению в учебное заведение;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- проведение занятий в различных объединениях дополнительного образования по обучению игре на музыкальных инструментах, фотографированию, кино-, видео- и радиолюбительскому делу, кройке и шитью, вязанию, домоводству, танцам и другие;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 другие).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6. Школа обязано получить лицензии (разрешения) </w:t>
      </w:r>
      <w:proofErr w:type="gramStart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на те</w:t>
      </w:r>
      <w:proofErr w:type="gramEnd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виды платных дополнительных образовательных услуг, которые сопровождаются итоговой аттестацией и выдачей документов об образовании и (или) квалификации в порядке, установленном законодательством Российской Федерации.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7. Доход от платных дополнительных образовательных услуг используется Школой в соответствии с уставными целями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8. Школа вправе заниматься приносящей доход деятельностью, предусмотренной её Уставом постольку, поскольку это служит достижению целей, ради которых она создана, и соответствует указанным целям.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К деятельности Школы, приносящей доход, относится: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1. сдача в аренду помещения школы, спортивных залов;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lastRenderedPageBreak/>
        <w:t>2. ведение собственного подсобного хозяйства;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3. оформительские работы;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4. оказание посреднических услуг;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5. торгово-закупочная деятельность;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6. сельскохозяйственные работы;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7. торговля покупными товарами, оборудованием.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9. Доходы Школы, полученные от приносящей доход деятельности, поступают в полном объёме на внебюджетный счет Школы и используются им на собственные цели.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10. </w:t>
      </w:r>
      <w:proofErr w:type="gramStart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В плане финансово-хозяйственной деятельности Школы отражаются все показатели по поступлениям и выплатам учреждения, производимых из средств местного бюджета.</w:t>
      </w:r>
      <w:proofErr w:type="gramEnd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Школа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 Учредитель вправе приостановить приносящую доходы деятельность Школы, если она идет в ущерб образовательной деятельности, предусмотренной Уставом, до решения суда по этому вопросу.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11. Имущество Школы находится в муниципальной собственности муниципального образования – </w:t>
      </w:r>
      <w:proofErr w:type="spellStart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Докузпаринский</w:t>
      </w:r>
      <w:proofErr w:type="spellEnd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муниципальный район Республики Дагестан и закреплено за ней на праве оперативного управления, а земельные участки – на праве постоянного (бессрочного) пользования.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12. Школа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13. Школа не вправе отчуждать либо иным способом распоряжаться имуществом, закрепленным за ним собственником или приобретенным этим учреждением за счет </w:t>
      </w: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lastRenderedPageBreak/>
        <w:t>средств, выделенных ему собственником на приобретение такого имущества.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14. Школа несет ответственность перед собственником за сохранность и эффективное использование закрепленного за ним имущества. </w:t>
      </w:r>
      <w:proofErr w:type="gramStart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Контроль за</w:t>
      </w:r>
      <w:proofErr w:type="gramEnd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использованием имущества осуществляется собственником имущества или уполномоченным им органом.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15. Школа самостоятельно распоряжается продуктами своего интеллектуального и творческого труда.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16. Деятельность Школы финансируется в соответствии с законодательством на основе нормативов, установленных законодательством Российской Федерации, нормативно-правовыми актами Республики Дагестан, Докузпаринского муниципального района согласно утвержденной смете. Привлечение Школой дополнительных средств не влечет за собой снижения нормативов и абсолютных размеров её финансирования Учредителем. Заработная плата работникам Школы выплачивается за выполнение ими функциональных обязанностей и работ, предусмотренных трудовым договором. Заработная плата работников образовательного учреждения включает в себя ставку заработной платы от должностного оклада с повышающими коэффициентами и выплаты компенсационного и стимулирующего характера. Порядок выплат компенсационного и стимулирующего характера регламентируется Положением о выплатах стимулирующего характер</w:t>
      </w:r>
      <w:r w:rsidR="00C724A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а работникам МКОУ «</w:t>
      </w:r>
      <w:proofErr w:type="spellStart"/>
      <w:r w:rsidR="00C724A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Текипиркентская</w:t>
      </w:r>
      <w:proofErr w:type="spellEnd"/>
      <w:r w:rsidR="00C724A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О</w:t>
      </w: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ОШ». Размер доплат и порядок их установления определяется Школой в пределах выделенных средств самостоятельно. Виды, размер, условия и порядок произведения выплат стимулирующего характера, показатели и критерии оценки качества и результативности труда работников определяются Школой в </w:t>
      </w:r>
      <w:proofErr w:type="gramStart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пределах</w:t>
      </w:r>
      <w:proofErr w:type="gramEnd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выделенных на эти цели средств самостоятельно.</w:t>
      </w:r>
    </w:p>
    <w:p w:rsidR="00B444EC" w:rsidRPr="00ED12E3" w:rsidRDefault="00B444EC" w:rsidP="00B444E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17. Школа обязана предоставлять учредителю и общественности ежегодный отчет о поступлении и расходовании финансовых и материальных средств, а также </w:t>
      </w:r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lastRenderedPageBreak/>
        <w:t>отчет о результатах самооценки деятельности Школы (</w:t>
      </w:r>
      <w:proofErr w:type="spellStart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самообследования</w:t>
      </w:r>
      <w:proofErr w:type="spellEnd"/>
      <w:r w:rsidRPr="00ED12E3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)».</w:t>
      </w:r>
    </w:p>
    <w:p w:rsidR="00B9243B" w:rsidRPr="00ED12E3" w:rsidRDefault="00B9243B">
      <w:pPr>
        <w:rPr>
          <w:sz w:val="32"/>
          <w:szCs w:val="32"/>
        </w:rPr>
      </w:pPr>
    </w:p>
    <w:sectPr w:rsidR="00B9243B" w:rsidRPr="00ED12E3" w:rsidSect="00CE3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B444EC"/>
    <w:rsid w:val="00B444EC"/>
    <w:rsid w:val="00B72FB9"/>
    <w:rsid w:val="00B9243B"/>
    <w:rsid w:val="00C724A3"/>
    <w:rsid w:val="00CE32CF"/>
    <w:rsid w:val="00E556A1"/>
    <w:rsid w:val="00ED1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2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62055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4</cp:revision>
  <dcterms:created xsi:type="dcterms:W3CDTF">2017-10-11T15:16:00Z</dcterms:created>
  <dcterms:modified xsi:type="dcterms:W3CDTF">2019-12-27T07:31:00Z</dcterms:modified>
</cp:coreProperties>
</file>